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1482F1E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095F51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июля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Pr="00310C56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1646FE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постановление администрации Советского района от 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BA4315">
        <w:rPr>
          <w:rFonts w:ascii="Times New Roman" w:hAnsi="Times New Roman" w:cs="Times New Roman"/>
          <w:sz w:val="26"/>
          <w:szCs w:val="26"/>
        </w:rPr>
        <w:t>03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BA4315">
        <w:rPr>
          <w:rFonts w:ascii="Times New Roman" w:hAnsi="Times New Roman" w:cs="Times New Roman"/>
          <w:sz w:val="26"/>
          <w:szCs w:val="26"/>
        </w:rPr>
        <w:t>5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BA4315">
        <w:rPr>
          <w:rFonts w:ascii="Times New Roman" w:hAnsi="Times New Roman" w:cs="Times New Roman"/>
          <w:sz w:val="26"/>
          <w:szCs w:val="26"/>
        </w:rPr>
        <w:t>776/НПА, о признании утратившими силу некоторых постановлений администрации Советского района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7777777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21.06.2022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851DDB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BA4315">
        <w:rPr>
          <w:sz w:val="26"/>
          <w:szCs w:val="26"/>
        </w:rPr>
        <w:t>О внесении изменений в постановление администрации Советского района от 03.03.2015 № 776/НПА, о признании утратившими силу некоторых постановлений администрации Советского района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BA4315">
        <w:rPr>
          <w:sz w:val="26"/>
          <w:szCs w:val="26"/>
        </w:rPr>
        <w:t>29</w:t>
      </w:r>
      <w:r w:rsidR="00C11240">
        <w:rPr>
          <w:sz w:val="26"/>
          <w:szCs w:val="26"/>
        </w:rPr>
        <w:t>.0</w:t>
      </w:r>
      <w:r w:rsidR="00BA4315">
        <w:rPr>
          <w:sz w:val="26"/>
          <w:szCs w:val="26"/>
        </w:rPr>
        <w:t>6</w:t>
      </w:r>
      <w:r w:rsidR="00C11240">
        <w:rPr>
          <w:sz w:val="26"/>
          <w:szCs w:val="26"/>
        </w:rPr>
        <w:t xml:space="preserve">.2022 № 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A70784">
        <w:rPr>
          <w:sz w:val="26"/>
          <w:szCs w:val="26"/>
        </w:rPr>
        <w:t>6</w:t>
      </w:r>
      <w:r w:rsidR="00BA4315">
        <w:rPr>
          <w:sz w:val="26"/>
          <w:szCs w:val="26"/>
        </w:rPr>
        <w:t>0</w:t>
      </w:r>
      <w:r w:rsidR="00A70784">
        <w:rPr>
          <w:sz w:val="26"/>
          <w:szCs w:val="26"/>
        </w:rPr>
        <w:t>1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BA4315">
        <w:rPr>
          <w:sz w:val="26"/>
          <w:szCs w:val="26"/>
        </w:rPr>
        <w:t>29</w:t>
      </w:r>
      <w:r w:rsidR="00C11240">
        <w:rPr>
          <w:sz w:val="26"/>
          <w:szCs w:val="26"/>
        </w:rPr>
        <w:t>.0</w:t>
      </w:r>
      <w:r w:rsidR="00BA4315">
        <w:rPr>
          <w:sz w:val="26"/>
          <w:szCs w:val="26"/>
        </w:rPr>
        <w:t>6</w:t>
      </w:r>
      <w:r w:rsidR="00C11240">
        <w:rPr>
          <w:sz w:val="26"/>
          <w:szCs w:val="26"/>
        </w:rPr>
        <w:t>.2022 № 08-вх-3</w:t>
      </w:r>
      <w:r w:rsidR="00BA4315">
        <w:rPr>
          <w:sz w:val="26"/>
          <w:szCs w:val="26"/>
        </w:rPr>
        <w:t>65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201F421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A4315">
        <w:rPr>
          <w:color w:val="000000"/>
          <w:sz w:val="26"/>
          <w:szCs w:val="26"/>
        </w:rPr>
        <w:t>29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BA4315">
        <w:rPr>
          <w:sz w:val="26"/>
          <w:szCs w:val="26"/>
        </w:rPr>
        <w:t>6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</w:t>
      </w:r>
      <w:r w:rsidRPr="003811CB">
        <w:rPr>
          <w:sz w:val="26"/>
          <w:szCs w:val="26"/>
        </w:rPr>
        <w:t xml:space="preserve"> по </w:t>
      </w:r>
      <w:r w:rsidR="00BA4315">
        <w:rPr>
          <w:sz w:val="26"/>
          <w:szCs w:val="26"/>
        </w:rPr>
        <w:t>19</w:t>
      </w:r>
      <w:r w:rsidRPr="003811C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3811CB">
        <w:rPr>
          <w:sz w:val="26"/>
          <w:szCs w:val="26"/>
        </w:rPr>
        <w:t>.202</w:t>
      </w:r>
      <w:r>
        <w:rPr>
          <w:sz w:val="26"/>
          <w:szCs w:val="26"/>
        </w:rPr>
        <w:t>2;</w:t>
      </w:r>
    </w:p>
    <w:p w14:paraId="5B274A4F" w14:textId="6E71008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A4315">
        <w:rPr>
          <w:sz w:val="26"/>
          <w:szCs w:val="26"/>
        </w:rPr>
        <w:t>29</w:t>
      </w:r>
      <w:r>
        <w:rPr>
          <w:sz w:val="26"/>
          <w:szCs w:val="26"/>
        </w:rPr>
        <w:t>.0</w:t>
      </w:r>
      <w:r w:rsidR="00BA4315">
        <w:rPr>
          <w:sz w:val="26"/>
          <w:szCs w:val="26"/>
        </w:rPr>
        <w:t>6</w:t>
      </w:r>
      <w:r>
        <w:rPr>
          <w:sz w:val="26"/>
          <w:szCs w:val="26"/>
        </w:rPr>
        <w:t>.2022 по 0</w:t>
      </w:r>
      <w:r w:rsidR="00A70784">
        <w:rPr>
          <w:sz w:val="26"/>
          <w:szCs w:val="26"/>
        </w:rPr>
        <w:t>8</w:t>
      </w:r>
      <w:r>
        <w:rPr>
          <w:sz w:val="26"/>
          <w:szCs w:val="26"/>
        </w:rPr>
        <w:t>.07.2022.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5F3F278" w14:textId="226F357D" w:rsidR="00BB5FFA" w:rsidRPr="003811CB" w:rsidRDefault="00BB5FFA" w:rsidP="00BA431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BA4315" w:rsidRPr="00C742A2">
        <w:rPr>
          <w:sz w:val="26"/>
          <w:szCs w:val="26"/>
        </w:rPr>
        <w:t xml:space="preserve">Проект устанавливает </w:t>
      </w:r>
      <w:r w:rsidR="00BA4315">
        <w:rPr>
          <w:sz w:val="26"/>
          <w:szCs w:val="26"/>
        </w:rPr>
        <w:t xml:space="preserve">(изменяет, дополняет) </w:t>
      </w:r>
      <w:r w:rsidR="00BA4315" w:rsidRPr="00C742A2">
        <w:rPr>
          <w:sz w:val="26"/>
          <w:szCs w:val="26"/>
        </w:rPr>
        <w:t xml:space="preserve">общий порядок возникновения расходных обязательств бюджета Советского района при предоставлении субсидий </w:t>
      </w:r>
      <w:r w:rsidR="00BA4315" w:rsidRPr="00C742A2">
        <w:rPr>
          <w:rStyle w:val="FontStyle13"/>
          <w:sz w:val="26"/>
          <w:szCs w:val="26"/>
        </w:rPr>
        <w:t>в сфере жилищно-коммунального хозяйства</w:t>
      </w:r>
      <w:r w:rsidR="00BA4315" w:rsidRPr="00C742A2">
        <w:rPr>
          <w:sz w:val="26"/>
          <w:szCs w:val="26"/>
        </w:rPr>
        <w:t xml:space="preserve">. Для оценки размера расходных обязательств в каждом конкретном случае предоставления субсидий пунктом </w:t>
      </w:r>
      <w:r w:rsidR="00BA4315">
        <w:rPr>
          <w:sz w:val="26"/>
          <w:szCs w:val="26"/>
        </w:rPr>
        <w:t>2.</w:t>
      </w:r>
      <w:r w:rsidR="00BA4315">
        <w:rPr>
          <w:sz w:val="26"/>
          <w:szCs w:val="26"/>
        </w:rPr>
        <w:t>41</w:t>
      </w:r>
      <w:r w:rsidR="00BA4315" w:rsidRPr="00C742A2">
        <w:rPr>
          <w:sz w:val="26"/>
          <w:szCs w:val="26"/>
        </w:rPr>
        <w:t xml:space="preserve"> порядка установлено требование о направлении соответствующим уполномоченным органом каждого проекта постановления о предоставлении субсидий в адрес КСП для проведения необходимой экспертизы.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5AA9C68D" w14:textId="4E4C37A7" w:rsidR="00BB5FFA" w:rsidRPr="003811CB" w:rsidRDefault="00BB5FFA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BA4315">
        <w:rPr>
          <w:b/>
          <w:bCs/>
          <w:sz w:val="26"/>
          <w:szCs w:val="26"/>
        </w:rPr>
        <w:t xml:space="preserve"> с рекомендацией на листе согласования о контроле уплаты налогов заявителем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30AFFCC6" w14:textId="6EDB7407" w:rsidR="00BB5FFA" w:rsidRPr="00BB5FFA" w:rsidRDefault="00BB5FFA" w:rsidP="00BB5FFA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77777777" w:rsidR="00310C56" w:rsidRP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F543D"/>
    <w:rsid w:val="00310C56"/>
    <w:rsid w:val="003D16F5"/>
    <w:rsid w:val="004D4BDF"/>
    <w:rsid w:val="005D6116"/>
    <w:rsid w:val="006161CA"/>
    <w:rsid w:val="00A70784"/>
    <w:rsid w:val="00BA4315"/>
    <w:rsid w:val="00BB5FFA"/>
    <w:rsid w:val="00C11240"/>
    <w:rsid w:val="00E1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Загоровский</cp:lastModifiedBy>
  <cp:revision>7</cp:revision>
  <dcterms:created xsi:type="dcterms:W3CDTF">2022-07-06T07:40:00Z</dcterms:created>
  <dcterms:modified xsi:type="dcterms:W3CDTF">2022-07-08T10:53:00Z</dcterms:modified>
</cp:coreProperties>
</file>