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BC2BAB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</w:t>
      </w:r>
      <w:r w:rsidR="0051742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34AC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0440A3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517423">
        <w:rPr>
          <w:rFonts w:ascii="Times New Roman" w:hAnsi="Times New Roman" w:cs="Times New Roman"/>
          <w:sz w:val="26"/>
          <w:szCs w:val="26"/>
        </w:rPr>
        <w:t>Реабилитационно-оздоровительный центр</w:t>
      </w:r>
      <w:r w:rsidR="00BE2CA4">
        <w:rPr>
          <w:rFonts w:ascii="Times New Roman" w:hAnsi="Times New Roman" w:cs="Times New Roman"/>
          <w:sz w:val="26"/>
          <w:szCs w:val="26"/>
        </w:rPr>
        <w:t xml:space="preserve"> «</w:t>
      </w:r>
      <w:r w:rsidR="00517423">
        <w:rPr>
          <w:rFonts w:ascii="Times New Roman" w:hAnsi="Times New Roman" w:cs="Times New Roman"/>
          <w:sz w:val="26"/>
          <w:szCs w:val="26"/>
        </w:rPr>
        <w:t>Жемчужина Югры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0EF18EBB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517423">
        <w:rPr>
          <w:sz w:val="26"/>
          <w:szCs w:val="26"/>
        </w:rPr>
        <w:t>Реабилитационно-оздоровительный центр «Жемчужина Югры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>исходящая корреспонденция первого заместителя главы Советского района от 10.06.2024 № 01-ИСХ-6234, входящая корреспонденция КСП от 10.06.2024 № 08-вх-317.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77777777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10</w:t>
      </w:r>
      <w:r>
        <w:rPr>
          <w:sz w:val="26"/>
          <w:szCs w:val="26"/>
        </w:rPr>
        <w:t>.06.2024 по 01.07.2024;</w:t>
      </w:r>
    </w:p>
    <w:p w14:paraId="5B274A4F" w14:textId="06BF6D69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</w:t>
      </w:r>
      <w:r w:rsidR="00517423">
        <w:rPr>
          <w:sz w:val="26"/>
          <w:szCs w:val="26"/>
        </w:rPr>
        <w:t>7</w:t>
      </w:r>
      <w:r>
        <w:rPr>
          <w:sz w:val="26"/>
          <w:szCs w:val="26"/>
        </w:rPr>
        <w:t>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60350B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517423">
        <w:rPr>
          <w:sz w:val="26"/>
          <w:szCs w:val="26"/>
        </w:rPr>
        <w:t>Реабилитационно-оздоровительный центр «Жемчужина Югры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517423">
        <w:rPr>
          <w:sz w:val="26"/>
          <w:szCs w:val="26"/>
        </w:rPr>
        <w:t>32</w:t>
      </w:r>
      <w:r w:rsidR="00BE2CA4">
        <w:rPr>
          <w:sz w:val="26"/>
          <w:szCs w:val="26"/>
        </w:rPr>
        <w:t>.</w:t>
      </w:r>
      <w:r w:rsidR="00517423">
        <w:rPr>
          <w:sz w:val="26"/>
          <w:szCs w:val="26"/>
        </w:rPr>
        <w:t>5</w:t>
      </w:r>
      <w:r w:rsidR="00BE2CA4">
        <w:rPr>
          <w:sz w:val="26"/>
          <w:szCs w:val="26"/>
        </w:rPr>
        <w:t>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71E187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517423">
        <w:rPr>
          <w:sz w:val="26"/>
          <w:szCs w:val="26"/>
        </w:rPr>
        <w:t>500 000</w:t>
      </w:r>
      <w:r w:rsidR="00FE34AC">
        <w:rPr>
          <w:sz w:val="26"/>
          <w:szCs w:val="26"/>
        </w:rPr>
        <w:t>,00</w:t>
      </w:r>
      <w:r w:rsidR="00AA63EF">
        <w:rPr>
          <w:sz w:val="26"/>
          <w:szCs w:val="26"/>
        </w:rPr>
        <w:t xml:space="preserve"> (</w:t>
      </w:r>
      <w:r w:rsidR="00517423">
        <w:rPr>
          <w:sz w:val="26"/>
          <w:szCs w:val="26"/>
        </w:rPr>
        <w:t>25 000,00</w:t>
      </w:r>
      <w:r w:rsidR="00AA63EF">
        <w:rPr>
          <w:sz w:val="26"/>
          <w:szCs w:val="26"/>
        </w:rPr>
        <w:t>+</w:t>
      </w:r>
      <w:r w:rsidR="00517423">
        <w:rPr>
          <w:sz w:val="26"/>
          <w:szCs w:val="26"/>
        </w:rPr>
        <w:t>500 000,00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4133D7B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17423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061E4"/>
    <w:rsid w:val="004D3FFD"/>
    <w:rsid w:val="004D4BDF"/>
    <w:rsid w:val="00517423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0241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43</cp:revision>
  <cp:lastPrinted>2022-10-30T12:52:00Z</cp:lastPrinted>
  <dcterms:created xsi:type="dcterms:W3CDTF">2022-07-06T07:40:00Z</dcterms:created>
  <dcterms:modified xsi:type="dcterms:W3CDTF">2024-06-17T09:58:00Z</dcterms:modified>
</cp:coreProperties>
</file>