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392F34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1106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11106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044A4D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311106"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311106">
        <w:rPr>
          <w:rFonts w:ascii="Times New Roman" w:hAnsi="Times New Roman" w:cs="Times New Roman"/>
          <w:sz w:val="26"/>
          <w:szCs w:val="26"/>
        </w:rPr>
        <w:t>14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311106">
        <w:rPr>
          <w:rFonts w:ascii="Times New Roman" w:hAnsi="Times New Roman" w:cs="Times New Roman"/>
          <w:sz w:val="26"/>
          <w:szCs w:val="26"/>
        </w:rPr>
        <w:t>2</w:t>
      </w:r>
      <w:r w:rsidR="00A27394">
        <w:rPr>
          <w:rFonts w:ascii="Times New Roman" w:hAnsi="Times New Roman" w:cs="Times New Roman"/>
          <w:sz w:val="26"/>
          <w:szCs w:val="26"/>
        </w:rPr>
        <w:t>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</w:t>
      </w:r>
      <w:r w:rsidR="00311106">
        <w:rPr>
          <w:rFonts w:ascii="Times New Roman" w:hAnsi="Times New Roman" w:cs="Times New Roman"/>
          <w:sz w:val="26"/>
          <w:szCs w:val="26"/>
        </w:rPr>
        <w:t>341/НПА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BE5A32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14.02.2022 № 341/НПА»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11106">
        <w:rPr>
          <w:sz w:val="26"/>
          <w:szCs w:val="26"/>
        </w:rPr>
        <w:t>13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311106">
        <w:rPr>
          <w:sz w:val="26"/>
          <w:szCs w:val="26"/>
        </w:rPr>
        <w:t>21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311106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311106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4894F1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11106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11106">
        <w:rPr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E84596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11106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11106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2AADF3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</w:t>
      </w:r>
      <w:r w:rsidR="002F41A2">
        <w:rPr>
          <w:sz w:val="26"/>
          <w:szCs w:val="26"/>
        </w:rPr>
        <w:t xml:space="preserve">; </w:t>
      </w:r>
      <w:r w:rsidR="002F41A2" w:rsidRPr="00B825BB">
        <w:rPr>
          <w:sz w:val="26"/>
          <w:szCs w:val="26"/>
        </w:rPr>
        <w:t xml:space="preserve">финансово-экономическая экспертиза проекта, предусматривающего </w:t>
      </w:r>
      <w:r w:rsidR="002F41A2">
        <w:rPr>
          <w:rStyle w:val="FontStyle13"/>
          <w:sz w:val="26"/>
          <w:szCs w:val="26"/>
        </w:rPr>
        <w:t>утверждение Порядка осуществления казначейского сопровождения в отношении средств бюджета Советского района в случаях, установленных бюджетным кодексом Российской Федерации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P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dcterms:created xsi:type="dcterms:W3CDTF">2022-07-06T07:40:00Z</dcterms:created>
  <dcterms:modified xsi:type="dcterms:W3CDTF">2023-01-23T10:42:00Z</dcterms:modified>
</cp:coreProperties>
</file>