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5E61FCF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84F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27BD4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27B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3863CCF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</w:t>
      </w:r>
      <w:r w:rsidR="00101EDF">
        <w:rPr>
          <w:rFonts w:ascii="Times New Roman" w:hAnsi="Times New Roman" w:cs="Times New Roman"/>
          <w:sz w:val="26"/>
          <w:szCs w:val="26"/>
        </w:rPr>
        <w:t xml:space="preserve">«Экспертиза </w:t>
      </w:r>
      <w:bookmarkStart w:id="0" w:name="_Hlk114135327"/>
      <w:r w:rsidR="00101EDF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Советского района </w:t>
      </w:r>
      <w:r w:rsidR="00310C56">
        <w:rPr>
          <w:rFonts w:ascii="Times New Roman" w:hAnsi="Times New Roman" w:cs="Times New Roman"/>
          <w:sz w:val="26"/>
          <w:szCs w:val="26"/>
        </w:rPr>
        <w:t>«</w:t>
      </w:r>
      <w:r w:rsidR="00E13E9B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84FAF">
        <w:rPr>
          <w:rFonts w:ascii="Times New Roman" w:hAnsi="Times New Roman" w:cs="Times New Roman"/>
          <w:sz w:val="26"/>
          <w:szCs w:val="26"/>
        </w:rPr>
        <w:t>я</w:t>
      </w:r>
      <w:r w:rsidR="00E13E9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9300F0">
        <w:rPr>
          <w:rFonts w:ascii="Times New Roman" w:hAnsi="Times New Roman" w:cs="Times New Roman"/>
          <w:sz w:val="26"/>
          <w:szCs w:val="26"/>
        </w:rPr>
        <w:t>02</w:t>
      </w:r>
      <w:r w:rsidR="00E13E9B">
        <w:rPr>
          <w:rFonts w:ascii="Times New Roman" w:hAnsi="Times New Roman" w:cs="Times New Roman"/>
          <w:sz w:val="26"/>
          <w:szCs w:val="26"/>
        </w:rPr>
        <w:t>.</w:t>
      </w:r>
      <w:r w:rsidR="00090B17">
        <w:rPr>
          <w:rFonts w:ascii="Times New Roman" w:hAnsi="Times New Roman" w:cs="Times New Roman"/>
          <w:sz w:val="26"/>
          <w:szCs w:val="26"/>
        </w:rPr>
        <w:t>0</w:t>
      </w:r>
      <w:r w:rsidR="009300F0">
        <w:rPr>
          <w:rFonts w:ascii="Times New Roman" w:hAnsi="Times New Roman" w:cs="Times New Roman"/>
          <w:sz w:val="26"/>
          <w:szCs w:val="26"/>
        </w:rPr>
        <w:t>2</w:t>
      </w:r>
      <w:r w:rsidR="00E13E9B">
        <w:rPr>
          <w:rFonts w:ascii="Times New Roman" w:hAnsi="Times New Roman" w:cs="Times New Roman"/>
          <w:sz w:val="26"/>
          <w:szCs w:val="26"/>
        </w:rPr>
        <w:t>.20</w:t>
      </w:r>
      <w:r w:rsidR="009300F0">
        <w:rPr>
          <w:rFonts w:ascii="Times New Roman" w:hAnsi="Times New Roman" w:cs="Times New Roman"/>
          <w:sz w:val="26"/>
          <w:szCs w:val="26"/>
        </w:rPr>
        <w:t>21</w:t>
      </w:r>
      <w:r w:rsidR="00E13E9B">
        <w:rPr>
          <w:rFonts w:ascii="Times New Roman" w:hAnsi="Times New Roman" w:cs="Times New Roman"/>
          <w:sz w:val="26"/>
          <w:szCs w:val="26"/>
        </w:rPr>
        <w:t xml:space="preserve"> № </w:t>
      </w:r>
      <w:r w:rsidR="009300F0">
        <w:rPr>
          <w:rFonts w:ascii="Times New Roman" w:hAnsi="Times New Roman" w:cs="Times New Roman"/>
          <w:sz w:val="26"/>
          <w:szCs w:val="26"/>
        </w:rPr>
        <w:t>204</w:t>
      </w:r>
      <w:r w:rsidR="00E13E9B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4F5F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63F7A001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D64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CF52324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90B17">
        <w:rPr>
          <w:sz w:val="26"/>
          <w:szCs w:val="26"/>
        </w:rPr>
        <w:t>Управление образования</w:t>
      </w:r>
      <w:r w:rsidR="009D644F">
        <w:rPr>
          <w:sz w:val="26"/>
          <w:szCs w:val="26"/>
        </w:rPr>
        <w:t xml:space="preserve"> </w:t>
      </w:r>
      <w:r w:rsidR="00F13AF0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7676B8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9D644F">
        <w:rPr>
          <w:sz w:val="26"/>
          <w:szCs w:val="26"/>
        </w:rPr>
        <w:t>О внесении изменени</w:t>
      </w:r>
      <w:r w:rsidR="00884FAF">
        <w:rPr>
          <w:sz w:val="26"/>
          <w:szCs w:val="26"/>
        </w:rPr>
        <w:t>я</w:t>
      </w:r>
      <w:r w:rsidR="009D644F">
        <w:rPr>
          <w:sz w:val="26"/>
          <w:szCs w:val="26"/>
        </w:rPr>
        <w:t xml:space="preserve"> в постановление администрации Советского района от </w:t>
      </w:r>
      <w:r w:rsidR="009300F0">
        <w:rPr>
          <w:sz w:val="26"/>
          <w:szCs w:val="26"/>
        </w:rPr>
        <w:t>02.02.2021 № 204/НПА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9300F0">
        <w:rPr>
          <w:sz w:val="26"/>
          <w:szCs w:val="26"/>
        </w:rPr>
        <w:t>исходящая корреспонденция</w:t>
      </w:r>
      <w:r w:rsidR="00090B17">
        <w:rPr>
          <w:sz w:val="26"/>
          <w:szCs w:val="26"/>
        </w:rPr>
        <w:t xml:space="preserve"> </w:t>
      </w:r>
      <w:r w:rsidR="009D644F">
        <w:rPr>
          <w:sz w:val="26"/>
          <w:szCs w:val="26"/>
        </w:rPr>
        <w:t xml:space="preserve">начальника </w:t>
      </w:r>
      <w:r w:rsidR="00090B17">
        <w:rPr>
          <w:sz w:val="26"/>
          <w:szCs w:val="26"/>
        </w:rPr>
        <w:t>Управления образования</w:t>
      </w:r>
      <w:r w:rsidR="009D644F">
        <w:rPr>
          <w:sz w:val="26"/>
          <w:szCs w:val="26"/>
        </w:rPr>
        <w:t xml:space="preserve"> </w:t>
      </w:r>
      <w:r w:rsidR="00F13AF0">
        <w:rPr>
          <w:sz w:val="26"/>
          <w:szCs w:val="26"/>
        </w:rPr>
        <w:t xml:space="preserve">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E27BD4">
        <w:rPr>
          <w:sz w:val="26"/>
          <w:szCs w:val="26"/>
        </w:rPr>
        <w:t>24</w:t>
      </w:r>
      <w:r w:rsidR="00561DB1" w:rsidRPr="006B0238">
        <w:rPr>
          <w:sz w:val="26"/>
          <w:szCs w:val="26"/>
        </w:rPr>
        <w:t>.</w:t>
      </w:r>
      <w:r w:rsidR="009300F0">
        <w:rPr>
          <w:sz w:val="26"/>
          <w:szCs w:val="26"/>
        </w:rPr>
        <w:t>0</w:t>
      </w:r>
      <w:r w:rsidR="00E27BD4">
        <w:rPr>
          <w:sz w:val="26"/>
          <w:szCs w:val="26"/>
        </w:rPr>
        <w:t>1</w:t>
      </w:r>
      <w:r w:rsidR="00561DB1" w:rsidRPr="006B0238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9D644F">
        <w:rPr>
          <w:sz w:val="26"/>
          <w:szCs w:val="26"/>
        </w:rPr>
        <w:t>0</w:t>
      </w:r>
      <w:r w:rsidR="00090B17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-</w:t>
      </w:r>
      <w:r w:rsidR="00090B17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E27BD4">
        <w:rPr>
          <w:sz w:val="26"/>
          <w:szCs w:val="26"/>
        </w:rPr>
        <w:t>407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E27BD4">
        <w:rPr>
          <w:sz w:val="26"/>
          <w:szCs w:val="26"/>
        </w:rPr>
        <w:t>24</w:t>
      </w:r>
      <w:r w:rsidR="00561DB1" w:rsidRPr="006B0238">
        <w:rPr>
          <w:sz w:val="26"/>
          <w:szCs w:val="26"/>
        </w:rPr>
        <w:t>.</w:t>
      </w:r>
      <w:r w:rsidR="00E27BD4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E27BD4">
        <w:rPr>
          <w:sz w:val="26"/>
          <w:szCs w:val="26"/>
        </w:rPr>
        <w:t>32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99A8CA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E27BD4">
        <w:rPr>
          <w:color w:val="000000"/>
          <w:sz w:val="26"/>
          <w:szCs w:val="26"/>
        </w:rPr>
        <w:t>24</w:t>
      </w:r>
      <w:r w:rsidRPr="003811CB">
        <w:rPr>
          <w:sz w:val="26"/>
          <w:szCs w:val="26"/>
        </w:rPr>
        <w:t>.</w:t>
      </w:r>
      <w:r w:rsidR="009300F0">
        <w:rPr>
          <w:sz w:val="26"/>
          <w:szCs w:val="26"/>
        </w:rPr>
        <w:t>0</w:t>
      </w:r>
      <w:r w:rsidR="00E27BD4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E27BD4">
        <w:rPr>
          <w:sz w:val="26"/>
          <w:szCs w:val="26"/>
        </w:rPr>
        <w:t>13</w:t>
      </w:r>
      <w:r w:rsidRPr="003811CB">
        <w:rPr>
          <w:sz w:val="26"/>
          <w:szCs w:val="26"/>
        </w:rPr>
        <w:t>.</w:t>
      </w:r>
      <w:r w:rsidR="00884FAF">
        <w:rPr>
          <w:sz w:val="26"/>
          <w:szCs w:val="26"/>
        </w:rPr>
        <w:t>0</w:t>
      </w:r>
      <w:r w:rsidR="00E27BD4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7F0AAD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E27BD4">
        <w:rPr>
          <w:sz w:val="26"/>
          <w:szCs w:val="26"/>
        </w:rPr>
        <w:t>24</w:t>
      </w:r>
      <w:r w:rsidR="00884FAF" w:rsidRPr="003811CB">
        <w:rPr>
          <w:sz w:val="26"/>
          <w:szCs w:val="26"/>
        </w:rPr>
        <w:t>.</w:t>
      </w:r>
      <w:r w:rsidR="00884FAF">
        <w:rPr>
          <w:sz w:val="26"/>
          <w:szCs w:val="26"/>
        </w:rPr>
        <w:t>0</w:t>
      </w:r>
      <w:r w:rsidR="00E27BD4">
        <w:rPr>
          <w:sz w:val="26"/>
          <w:szCs w:val="26"/>
        </w:rPr>
        <w:t>1</w:t>
      </w:r>
      <w:r w:rsidR="00884FAF" w:rsidRPr="003811CB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E27BD4">
        <w:rPr>
          <w:sz w:val="26"/>
          <w:szCs w:val="26"/>
        </w:rPr>
        <w:t>01</w:t>
      </w:r>
      <w:r w:rsidR="00884FAF" w:rsidRPr="003811CB">
        <w:rPr>
          <w:sz w:val="26"/>
          <w:szCs w:val="26"/>
        </w:rPr>
        <w:t>.</w:t>
      </w:r>
      <w:r w:rsidR="00884FAF">
        <w:rPr>
          <w:sz w:val="26"/>
          <w:szCs w:val="26"/>
        </w:rPr>
        <w:t>0</w:t>
      </w:r>
      <w:r w:rsidR="00E27BD4">
        <w:rPr>
          <w:sz w:val="26"/>
          <w:szCs w:val="26"/>
        </w:rPr>
        <w:t>2</w:t>
      </w:r>
      <w:r w:rsidR="00884FAF" w:rsidRPr="003811CB">
        <w:rPr>
          <w:sz w:val="26"/>
          <w:szCs w:val="26"/>
        </w:rPr>
        <w:t>.202</w:t>
      </w:r>
      <w:r w:rsidR="00E27BD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FF3816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экспертиза </w:t>
      </w:r>
      <w:r w:rsidR="004314EC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 xml:space="preserve">муниципального правового акта (МПА) Советского района, касающегося </w:t>
      </w:r>
      <w:r w:rsidR="00E27BD4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</w:t>
      </w:r>
      <w:r w:rsidR="00E27BD4">
        <w:rPr>
          <w:sz w:val="26"/>
          <w:szCs w:val="26"/>
        </w:rPr>
        <w:t>бюджета Советского района</w:t>
      </w:r>
      <w:r w:rsidRPr="003811CB">
        <w:rPr>
          <w:sz w:val="26"/>
          <w:szCs w:val="26"/>
        </w:rPr>
        <w:t>.</w:t>
      </w:r>
    </w:p>
    <w:p w14:paraId="68A6D13D" w14:textId="60A4B03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</w:t>
      </w:r>
      <w:r w:rsidR="00E27BD4">
        <w:rPr>
          <w:sz w:val="26"/>
          <w:szCs w:val="26"/>
        </w:rPr>
        <w:t>рас</w:t>
      </w:r>
      <w:r w:rsidR="00E13E9B">
        <w:rPr>
          <w:sz w:val="26"/>
          <w:szCs w:val="26"/>
        </w:rPr>
        <w:t>ходов</w:t>
      </w:r>
      <w:r>
        <w:rPr>
          <w:sz w:val="26"/>
          <w:szCs w:val="26"/>
        </w:rPr>
        <w:t xml:space="preserve">: </w:t>
      </w:r>
      <w:r w:rsidR="009300F0">
        <w:rPr>
          <w:sz w:val="26"/>
          <w:szCs w:val="26"/>
        </w:rPr>
        <w:t xml:space="preserve">питание учащихся 5-11 классов (с </w:t>
      </w:r>
      <w:r w:rsidR="00E27BD4">
        <w:rPr>
          <w:sz w:val="26"/>
          <w:szCs w:val="26"/>
        </w:rPr>
        <w:t>44,20</w:t>
      </w:r>
      <w:r w:rsidR="00747E3E">
        <w:rPr>
          <w:sz w:val="26"/>
          <w:szCs w:val="26"/>
        </w:rPr>
        <w:t xml:space="preserve"> до </w:t>
      </w:r>
      <w:r w:rsidR="00E27BD4">
        <w:rPr>
          <w:sz w:val="26"/>
          <w:szCs w:val="26"/>
        </w:rPr>
        <w:t>47,20</w:t>
      </w:r>
      <w:r w:rsidR="00747E3E">
        <w:rPr>
          <w:sz w:val="26"/>
          <w:szCs w:val="26"/>
        </w:rPr>
        <w:t xml:space="preserve"> руб. в день</w:t>
      </w:r>
      <w:r w:rsidR="00E27BD4">
        <w:rPr>
          <w:sz w:val="26"/>
          <w:szCs w:val="26"/>
        </w:rPr>
        <w:t xml:space="preserve"> на ученика</w:t>
      </w:r>
      <w:r w:rsidR="00747E3E">
        <w:rPr>
          <w:sz w:val="26"/>
          <w:szCs w:val="26"/>
        </w:rPr>
        <w:t>)</w:t>
      </w:r>
      <w:r w:rsidR="00590000">
        <w:rPr>
          <w:sz w:val="26"/>
          <w:szCs w:val="26"/>
        </w:rPr>
        <w:t>.</w:t>
      </w:r>
    </w:p>
    <w:p w14:paraId="1F9D7300" w14:textId="77777777" w:rsidR="00E27BD4" w:rsidRDefault="00E27BD4" w:rsidP="00E27BD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76518C3B" w14:textId="707F8AA1" w:rsidR="00E27BD4" w:rsidRDefault="00E27BD4" w:rsidP="00E27BD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177,4</w:t>
      </w:r>
      <w:r>
        <w:rPr>
          <w:sz w:val="26"/>
          <w:szCs w:val="26"/>
        </w:rPr>
        <w:t xml:space="preserve"> тыс. руб. в части 2024; </w:t>
      </w:r>
      <w:r>
        <w:rPr>
          <w:sz w:val="26"/>
          <w:szCs w:val="26"/>
        </w:rPr>
        <w:t>финансовое обеспечение за счет сокращения 0,25 ставки рабочего в МАУ «Сфера»</w:t>
      </w:r>
      <w:r>
        <w:rPr>
          <w:sz w:val="26"/>
          <w:szCs w:val="26"/>
        </w:rPr>
        <w:t>.</w:t>
      </w:r>
    </w:p>
    <w:p w14:paraId="317DAD58" w14:textId="77777777" w:rsidR="00E27BD4" w:rsidRPr="003811CB" w:rsidRDefault="00E27BD4" w:rsidP="00E27BD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6CFF5B70" w14:textId="1212BE98" w:rsidR="004314EC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E13E9B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E27BD4">
        <w:rPr>
          <w:b/>
          <w:bCs/>
          <w:sz w:val="26"/>
          <w:szCs w:val="26"/>
        </w:rPr>
        <w:t xml:space="preserve"> с рекомендацией реализовать проект одновременно с изменением бюджета Советского района в соответствующей части</w:t>
      </w:r>
      <w:r w:rsidR="00BB5FFA">
        <w:rPr>
          <w:color w:val="000000"/>
          <w:sz w:val="26"/>
          <w:szCs w:val="26"/>
        </w:rPr>
        <w:t>.</w:t>
      </w:r>
    </w:p>
    <w:p w14:paraId="5DDFF449" w14:textId="73AB6F08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12CF6FEF" w14:textId="77777777" w:rsidR="004314EC" w:rsidRDefault="004314EC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039F8874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A4274DA" w14:textId="0651A540" w:rsidR="00747E3E" w:rsidRPr="00884FAF" w:rsidRDefault="00884FA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884FAF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884FAF">
        <w:rPr>
          <w:rFonts w:ascii="Times New Roman" w:hAnsi="Times New Roman" w:cs="Times New Roman"/>
          <w:sz w:val="26"/>
          <w:szCs w:val="26"/>
        </w:rPr>
        <w:t>.0</w:t>
      </w:r>
      <w:r w:rsidR="00E27BD4">
        <w:rPr>
          <w:rFonts w:ascii="Times New Roman" w:hAnsi="Times New Roman" w:cs="Times New Roman"/>
          <w:sz w:val="26"/>
          <w:szCs w:val="26"/>
        </w:rPr>
        <w:t>2</w:t>
      </w:r>
      <w:r w:rsidRPr="00884FAF">
        <w:rPr>
          <w:rFonts w:ascii="Times New Roman" w:hAnsi="Times New Roman" w:cs="Times New Roman"/>
          <w:sz w:val="26"/>
          <w:szCs w:val="26"/>
        </w:rPr>
        <w:t>.2023</w:t>
      </w:r>
    </w:p>
    <w:sectPr w:rsidR="00747E3E" w:rsidRPr="008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0B17"/>
    <w:rsid w:val="00095F51"/>
    <w:rsid w:val="00101EDF"/>
    <w:rsid w:val="00150FA9"/>
    <w:rsid w:val="00251FCF"/>
    <w:rsid w:val="002764C2"/>
    <w:rsid w:val="00310C56"/>
    <w:rsid w:val="003A602F"/>
    <w:rsid w:val="003D16F5"/>
    <w:rsid w:val="003E1CCD"/>
    <w:rsid w:val="004314EC"/>
    <w:rsid w:val="004D3FFD"/>
    <w:rsid w:val="004D4BDF"/>
    <w:rsid w:val="004F5FDE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47E3E"/>
    <w:rsid w:val="0084079D"/>
    <w:rsid w:val="00884FAF"/>
    <w:rsid w:val="009300F0"/>
    <w:rsid w:val="009D644F"/>
    <w:rsid w:val="00A03981"/>
    <w:rsid w:val="00A70784"/>
    <w:rsid w:val="00AB4050"/>
    <w:rsid w:val="00BB5FFA"/>
    <w:rsid w:val="00BB78CB"/>
    <w:rsid w:val="00C11240"/>
    <w:rsid w:val="00C17E4A"/>
    <w:rsid w:val="00D60E2F"/>
    <w:rsid w:val="00E113C2"/>
    <w:rsid w:val="00E13E9B"/>
    <w:rsid w:val="00E27BD4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28</cp:revision>
  <cp:lastPrinted>2022-07-20T07:12:00Z</cp:lastPrinted>
  <dcterms:created xsi:type="dcterms:W3CDTF">2022-07-06T07:40:00Z</dcterms:created>
  <dcterms:modified xsi:type="dcterms:W3CDTF">2024-02-01T07:00:00Z</dcterms:modified>
</cp:coreProperties>
</file>