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Pr="00E23208" w:rsidRDefault="00310C56" w:rsidP="00310C56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УТВЕРЖДАЮ</w:t>
      </w:r>
    </w:p>
    <w:p w14:paraId="7F73AFFC" w14:textId="4C2FC396" w:rsidR="00310C56" w:rsidRPr="00E23208" w:rsidRDefault="00310C56" w:rsidP="00310C56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Председатель Контрольно-счетной</w:t>
      </w:r>
    </w:p>
    <w:p w14:paraId="3CF62C0F" w14:textId="5B6FD657" w:rsidR="00310C56" w:rsidRPr="00E23208" w:rsidRDefault="00310C56" w:rsidP="00310C56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палаты Советского района</w:t>
      </w:r>
    </w:p>
    <w:p w14:paraId="1B793BCB" w14:textId="25E2D812" w:rsidR="00310C56" w:rsidRPr="00E23208" w:rsidRDefault="00310C56" w:rsidP="00310C56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_______________А.П. Загоровский</w:t>
      </w:r>
    </w:p>
    <w:p w14:paraId="0A87E849" w14:textId="6172B67A" w:rsidR="00310C56" w:rsidRPr="00E23208" w:rsidRDefault="00310C56" w:rsidP="00310C56">
      <w:pPr>
        <w:pStyle w:val="a3"/>
        <w:ind w:left="4956" w:firstLine="708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(подпись)</w:t>
      </w:r>
    </w:p>
    <w:p w14:paraId="7E4E2B85" w14:textId="5E6A6925" w:rsidR="00310C56" w:rsidRPr="00E23208" w:rsidRDefault="00310C56" w:rsidP="00E23208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«</w:t>
      </w:r>
      <w:r w:rsidR="00E23208" w:rsidRPr="00E23208">
        <w:rPr>
          <w:rFonts w:ascii="Times New Roman" w:hAnsi="Times New Roman" w:cs="Times New Roman"/>
          <w:sz w:val="25"/>
          <w:szCs w:val="25"/>
        </w:rPr>
        <w:t>06</w:t>
      </w:r>
      <w:r w:rsidRPr="00E23208">
        <w:rPr>
          <w:rFonts w:ascii="Times New Roman" w:hAnsi="Times New Roman" w:cs="Times New Roman"/>
          <w:sz w:val="25"/>
          <w:szCs w:val="25"/>
        </w:rPr>
        <w:t xml:space="preserve">» </w:t>
      </w:r>
      <w:r w:rsidR="00A905E2" w:rsidRPr="00E23208">
        <w:rPr>
          <w:rFonts w:ascii="Times New Roman" w:hAnsi="Times New Roman" w:cs="Times New Roman"/>
          <w:sz w:val="25"/>
          <w:szCs w:val="25"/>
        </w:rPr>
        <w:t>августа</w:t>
      </w:r>
      <w:r w:rsidRPr="00E23208">
        <w:rPr>
          <w:rFonts w:ascii="Times New Roman" w:hAnsi="Times New Roman" w:cs="Times New Roman"/>
          <w:sz w:val="25"/>
          <w:szCs w:val="25"/>
        </w:rPr>
        <w:t xml:space="preserve"> 202</w:t>
      </w:r>
      <w:r w:rsidR="00E23208" w:rsidRPr="00E23208">
        <w:rPr>
          <w:rFonts w:ascii="Times New Roman" w:hAnsi="Times New Roman" w:cs="Times New Roman"/>
          <w:sz w:val="25"/>
          <w:szCs w:val="25"/>
        </w:rPr>
        <w:t>4</w:t>
      </w:r>
    </w:p>
    <w:p w14:paraId="51A9408B" w14:textId="651E08A2" w:rsidR="00310C56" w:rsidRPr="00E23208" w:rsidRDefault="00310C56" w:rsidP="00310C56">
      <w:pPr>
        <w:pStyle w:val="a3"/>
        <w:rPr>
          <w:rFonts w:ascii="Times New Roman" w:hAnsi="Times New Roman" w:cs="Times New Roman"/>
          <w:sz w:val="25"/>
          <w:szCs w:val="25"/>
        </w:rPr>
      </w:pPr>
    </w:p>
    <w:p w14:paraId="4C3E1D85" w14:textId="21D0FF69" w:rsidR="00310C56" w:rsidRPr="00E23208" w:rsidRDefault="00310C56" w:rsidP="00BB5FFA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ОТЧЕТ</w:t>
      </w:r>
    </w:p>
    <w:p w14:paraId="29EA8D07" w14:textId="51D083C8" w:rsidR="00BB5FFA" w:rsidRPr="00E23208" w:rsidRDefault="00150FA9" w:rsidP="00A905E2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о</w:t>
      </w:r>
      <w:r w:rsidR="00310C56" w:rsidRPr="00E23208">
        <w:rPr>
          <w:rFonts w:ascii="Times New Roman" w:hAnsi="Times New Roman" w:cs="Times New Roman"/>
          <w:sz w:val="25"/>
          <w:szCs w:val="25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 w:rsidRPr="00E23208">
        <w:rPr>
          <w:rFonts w:ascii="Times New Roman" w:hAnsi="Times New Roman" w:cs="Times New Roman"/>
          <w:sz w:val="25"/>
          <w:szCs w:val="25"/>
        </w:rPr>
        <w:t xml:space="preserve"> проекта </w:t>
      </w:r>
      <w:r w:rsidR="00A905E2" w:rsidRPr="00E23208">
        <w:rPr>
          <w:rFonts w:ascii="Times New Roman" w:hAnsi="Times New Roman" w:cs="Times New Roman"/>
          <w:sz w:val="25"/>
          <w:szCs w:val="25"/>
        </w:rPr>
        <w:t>постановления</w:t>
      </w:r>
      <w:r w:rsidR="00BB5FFA" w:rsidRPr="00E23208">
        <w:rPr>
          <w:rFonts w:ascii="Times New Roman" w:hAnsi="Times New Roman" w:cs="Times New Roman"/>
          <w:sz w:val="25"/>
          <w:szCs w:val="25"/>
        </w:rPr>
        <w:t xml:space="preserve"> </w:t>
      </w:r>
      <w:r w:rsidR="00904EF9" w:rsidRPr="00E23208">
        <w:rPr>
          <w:rFonts w:ascii="Times New Roman" w:hAnsi="Times New Roman" w:cs="Times New Roman"/>
          <w:sz w:val="25"/>
          <w:szCs w:val="25"/>
        </w:rPr>
        <w:t>администрации</w:t>
      </w:r>
      <w:r w:rsidR="00BB5FFA" w:rsidRPr="00E23208">
        <w:rPr>
          <w:rFonts w:ascii="Times New Roman" w:hAnsi="Times New Roman" w:cs="Times New Roman"/>
          <w:sz w:val="25"/>
          <w:szCs w:val="25"/>
        </w:rPr>
        <w:t xml:space="preserve"> Советского района </w:t>
      </w:r>
      <w:r w:rsidR="00A905E2" w:rsidRPr="00E23208">
        <w:rPr>
          <w:rFonts w:ascii="Times New Roman" w:hAnsi="Times New Roman" w:cs="Times New Roman"/>
          <w:sz w:val="25"/>
          <w:szCs w:val="25"/>
        </w:rPr>
        <w:t>«О порядке поощрения муниципальной управленческой команды администрации Советского района за достижение значений (уровней) показателей оценки эффективности деятельности высших должностных лиц субъектов Российской Федерации и исполнительных органов субъектов Российской Федерации в 202</w:t>
      </w:r>
      <w:r w:rsidR="00E23208" w:rsidRPr="00E23208">
        <w:rPr>
          <w:rFonts w:ascii="Times New Roman" w:hAnsi="Times New Roman" w:cs="Times New Roman"/>
          <w:sz w:val="25"/>
          <w:szCs w:val="25"/>
        </w:rPr>
        <w:t>4</w:t>
      </w:r>
      <w:r w:rsidR="00A905E2" w:rsidRPr="00E23208">
        <w:rPr>
          <w:rFonts w:ascii="Times New Roman" w:hAnsi="Times New Roman" w:cs="Times New Roman"/>
          <w:sz w:val="25"/>
          <w:szCs w:val="25"/>
        </w:rPr>
        <w:t xml:space="preserve"> году</w:t>
      </w:r>
      <w:r w:rsidR="00BB5FFA" w:rsidRPr="00E23208">
        <w:rPr>
          <w:rFonts w:ascii="Times New Roman" w:hAnsi="Times New Roman" w:cs="Times New Roman"/>
          <w:sz w:val="25"/>
          <w:szCs w:val="25"/>
        </w:rPr>
        <w:t>»</w:t>
      </w:r>
    </w:p>
    <w:p w14:paraId="45CA218F" w14:textId="76763A85" w:rsidR="00BB5FFA" w:rsidRPr="00E23208" w:rsidRDefault="00BB5FFA" w:rsidP="00310C56">
      <w:pPr>
        <w:pStyle w:val="a3"/>
        <w:rPr>
          <w:rFonts w:ascii="Times New Roman" w:hAnsi="Times New Roman" w:cs="Times New Roman"/>
          <w:sz w:val="25"/>
          <w:szCs w:val="25"/>
        </w:rPr>
      </w:pPr>
    </w:p>
    <w:p w14:paraId="6A810687" w14:textId="5FF17B54" w:rsidR="00BB5FFA" w:rsidRPr="00E23208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5"/>
          <w:szCs w:val="25"/>
        </w:rPr>
      </w:pPr>
      <w:r w:rsidRPr="00E23208">
        <w:rPr>
          <w:sz w:val="25"/>
          <w:szCs w:val="25"/>
        </w:rPr>
        <w:t>1. 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 w:rsidRPr="00E23208">
        <w:rPr>
          <w:sz w:val="25"/>
          <w:szCs w:val="25"/>
        </w:rPr>
        <w:t>8</w:t>
      </w:r>
      <w:r w:rsidRPr="00E23208">
        <w:rPr>
          <w:sz w:val="25"/>
          <w:szCs w:val="25"/>
        </w:rPr>
        <w:t>.06.2022 № 107/НПА</w:t>
      </w:r>
      <w:r w:rsidRPr="00E23208">
        <w:rPr>
          <w:color w:val="000000"/>
          <w:sz w:val="25"/>
          <w:szCs w:val="25"/>
        </w:rPr>
        <w:t>.</w:t>
      </w:r>
    </w:p>
    <w:p w14:paraId="72E457A2" w14:textId="5FE6F2A5" w:rsidR="00BB5FFA" w:rsidRPr="00E23208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5"/>
          <w:szCs w:val="25"/>
        </w:rPr>
      </w:pPr>
      <w:r w:rsidRPr="00E23208">
        <w:rPr>
          <w:color w:val="000000"/>
          <w:sz w:val="25"/>
          <w:szCs w:val="25"/>
        </w:rPr>
        <w:t>2. Объект</w:t>
      </w:r>
      <w:r w:rsidR="00095F51" w:rsidRPr="00E23208">
        <w:rPr>
          <w:color w:val="000000"/>
          <w:sz w:val="25"/>
          <w:szCs w:val="25"/>
        </w:rPr>
        <w:t xml:space="preserve">(ы) </w:t>
      </w:r>
      <w:r w:rsidRPr="00E23208">
        <w:rPr>
          <w:sz w:val="25"/>
          <w:szCs w:val="25"/>
        </w:rPr>
        <w:t>экспертно-аналитического</w:t>
      </w:r>
      <w:r w:rsidRPr="00E23208">
        <w:rPr>
          <w:color w:val="000000"/>
          <w:sz w:val="25"/>
          <w:szCs w:val="25"/>
        </w:rPr>
        <w:t xml:space="preserve"> мероприятия: </w:t>
      </w:r>
      <w:r w:rsidR="00AE34B9" w:rsidRPr="00E23208">
        <w:rPr>
          <w:color w:val="000000"/>
          <w:sz w:val="25"/>
          <w:szCs w:val="25"/>
        </w:rPr>
        <w:t>администрация</w:t>
      </w:r>
      <w:r w:rsidR="000856D0" w:rsidRPr="00E23208">
        <w:rPr>
          <w:color w:val="000000"/>
          <w:sz w:val="25"/>
          <w:szCs w:val="25"/>
        </w:rPr>
        <w:t xml:space="preserve"> Советского района</w:t>
      </w:r>
      <w:r w:rsidRPr="00E23208">
        <w:rPr>
          <w:rFonts w:eastAsia="Calibri"/>
          <w:sz w:val="25"/>
          <w:szCs w:val="25"/>
        </w:rPr>
        <w:t>.</w:t>
      </w:r>
    </w:p>
    <w:p w14:paraId="3D02E5F3" w14:textId="6A24A8FD" w:rsidR="00BB5FFA" w:rsidRPr="00E23208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5"/>
          <w:szCs w:val="25"/>
        </w:rPr>
      </w:pPr>
      <w:r w:rsidRPr="00E23208">
        <w:rPr>
          <w:rFonts w:eastAsia="Calibri"/>
          <w:sz w:val="25"/>
          <w:szCs w:val="25"/>
        </w:rPr>
        <w:t>3. Предмет</w:t>
      </w:r>
      <w:r w:rsidRPr="00E23208">
        <w:rPr>
          <w:sz w:val="25"/>
          <w:szCs w:val="25"/>
        </w:rPr>
        <w:t xml:space="preserve"> экспертно-аналитического мероприятия: проект </w:t>
      </w:r>
      <w:r w:rsidR="00A905E2" w:rsidRPr="00E23208">
        <w:rPr>
          <w:sz w:val="25"/>
          <w:szCs w:val="25"/>
        </w:rPr>
        <w:t>постановления администрации Советского района «О порядке поощрения муниципальной управленческой команды администрации Советского района за достижение значений (уровней) показателей оценки эффективности деятельности высших должностных лиц субъектов Российской Федерации и исполнительных органов субъектов Российской Федерации в 202</w:t>
      </w:r>
      <w:r w:rsidR="00E23208" w:rsidRPr="00E23208">
        <w:rPr>
          <w:sz w:val="25"/>
          <w:szCs w:val="25"/>
        </w:rPr>
        <w:t>4</w:t>
      </w:r>
      <w:r w:rsidR="00A905E2" w:rsidRPr="00E23208">
        <w:rPr>
          <w:sz w:val="25"/>
          <w:szCs w:val="25"/>
        </w:rPr>
        <w:t xml:space="preserve"> году»</w:t>
      </w:r>
      <w:r w:rsidRPr="00E23208">
        <w:rPr>
          <w:sz w:val="25"/>
          <w:szCs w:val="25"/>
        </w:rPr>
        <w:t xml:space="preserve">; </w:t>
      </w:r>
      <w:r w:rsidR="00561DB1" w:rsidRPr="00E23208">
        <w:rPr>
          <w:sz w:val="25"/>
          <w:szCs w:val="25"/>
        </w:rPr>
        <w:t xml:space="preserve">исходящая корреспонденция заместителя главы Советского района </w:t>
      </w:r>
      <w:r w:rsidR="00F13AF0" w:rsidRPr="00E23208">
        <w:rPr>
          <w:sz w:val="25"/>
          <w:szCs w:val="25"/>
        </w:rPr>
        <w:t xml:space="preserve">по финансам, начальника Финансово-экономического управления администрации Советского района </w:t>
      </w:r>
      <w:r w:rsidR="00561DB1" w:rsidRPr="00E23208">
        <w:rPr>
          <w:sz w:val="25"/>
          <w:szCs w:val="25"/>
        </w:rPr>
        <w:t xml:space="preserve">от </w:t>
      </w:r>
      <w:r w:rsidR="00E23208" w:rsidRPr="00E23208">
        <w:rPr>
          <w:sz w:val="25"/>
          <w:szCs w:val="25"/>
        </w:rPr>
        <w:t>02</w:t>
      </w:r>
      <w:r w:rsidR="00561DB1" w:rsidRPr="00E23208">
        <w:rPr>
          <w:sz w:val="25"/>
          <w:szCs w:val="25"/>
        </w:rPr>
        <w:t>.</w:t>
      </w:r>
      <w:r w:rsidR="00A905E2" w:rsidRPr="00E23208">
        <w:rPr>
          <w:sz w:val="25"/>
          <w:szCs w:val="25"/>
        </w:rPr>
        <w:t>08</w:t>
      </w:r>
      <w:r w:rsidR="00561DB1" w:rsidRPr="00E23208">
        <w:rPr>
          <w:sz w:val="25"/>
          <w:szCs w:val="25"/>
        </w:rPr>
        <w:t>.202</w:t>
      </w:r>
      <w:r w:rsidR="00E23208" w:rsidRPr="00E23208">
        <w:rPr>
          <w:sz w:val="25"/>
          <w:szCs w:val="25"/>
        </w:rPr>
        <w:t>4</w:t>
      </w:r>
      <w:r w:rsidR="00561DB1" w:rsidRPr="00E23208">
        <w:rPr>
          <w:sz w:val="25"/>
          <w:szCs w:val="25"/>
        </w:rPr>
        <w:t xml:space="preserve"> № </w:t>
      </w:r>
      <w:r w:rsidR="00E23208" w:rsidRPr="00E23208">
        <w:rPr>
          <w:sz w:val="25"/>
          <w:szCs w:val="25"/>
        </w:rPr>
        <w:t>01</w:t>
      </w:r>
      <w:r w:rsidR="00561DB1" w:rsidRPr="00E23208">
        <w:rPr>
          <w:sz w:val="25"/>
          <w:szCs w:val="25"/>
        </w:rPr>
        <w:t>-</w:t>
      </w:r>
      <w:r w:rsidR="00E23208" w:rsidRPr="00E23208">
        <w:rPr>
          <w:sz w:val="25"/>
          <w:szCs w:val="25"/>
        </w:rPr>
        <w:t>ИСХ</w:t>
      </w:r>
      <w:r w:rsidR="00561DB1" w:rsidRPr="00E23208">
        <w:rPr>
          <w:sz w:val="25"/>
          <w:szCs w:val="25"/>
        </w:rPr>
        <w:t>-</w:t>
      </w:r>
      <w:r w:rsidR="00E23208" w:rsidRPr="00E23208">
        <w:rPr>
          <w:sz w:val="25"/>
          <w:szCs w:val="25"/>
        </w:rPr>
        <w:t>8115</w:t>
      </w:r>
      <w:r w:rsidR="00561DB1" w:rsidRPr="00E23208">
        <w:rPr>
          <w:sz w:val="25"/>
          <w:szCs w:val="25"/>
        </w:rPr>
        <w:t xml:space="preserve">, входящая корреспонденция КСП от </w:t>
      </w:r>
      <w:r w:rsidR="00E23208" w:rsidRPr="00E23208">
        <w:rPr>
          <w:sz w:val="25"/>
          <w:szCs w:val="25"/>
        </w:rPr>
        <w:t>05</w:t>
      </w:r>
      <w:r w:rsidR="00561DB1" w:rsidRPr="00E23208">
        <w:rPr>
          <w:sz w:val="25"/>
          <w:szCs w:val="25"/>
        </w:rPr>
        <w:t>.</w:t>
      </w:r>
      <w:r w:rsidR="00A905E2" w:rsidRPr="00E23208">
        <w:rPr>
          <w:sz w:val="25"/>
          <w:szCs w:val="25"/>
        </w:rPr>
        <w:t>08</w:t>
      </w:r>
      <w:r w:rsidR="00561DB1" w:rsidRPr="00E23208">
        <w:rPr>
          <w:sz w:val="25"/>
          <w:szCs w:val="25"/>
        </w:rPr>
        <w:t>.202</w:t>
      </w:r>
      <w:r w:rsidR="00E23208" w:rsidRPr="00E23208">
        <w:rPr>
          <w:sz w:val="25"/>
          <w:szCs w:val="25"/>
        </w:rPr>
        <w:t>4</w:t>
      </w:r>
      <w:r w:rsidR="00561DB1" w:rsidRPr="00E23208">
        <w:rPr>
          <w:sz w:val="25"/>
          <w:szCs w:val="25"/>
        </w:rPr>
        <w:t xml:space="preserve"> № 08-вх-</w:t>
      </w:r>
      <w:r w:rsidR="00E23208" w:rsidRPr="00E23208">
        <w:rPr>
          <w:sz w:val="25"/>
          <w:szCs w:val="25"/>
        </w:rPr>
        <w:t>434</w:t>
      </w:r>
      <w:r w:rsidR="00561DB1" w:rsidRPr="00E23208">
        <w:rPr>
          <w:sz w:val="25"/>
          <w:szCs w:val="25"/>
        </w:rPr>
        <w:t>.</w:t>
      </w:r>
    </w:p>
    <w:p w14:paraId="333C7E1C" w14:textId="77777777" w:rsidR="00BB5FFA" w:rsidRPr="00E23208" w:rsidRDefault="00BB5FFA" w:rsidP="00BB5FFA">
      <w:pPr>
        <w:tabs>
          <w:tab w:val="left" w:pos="-4253"/>
        </w:tabs>
        <w:spacing w:line="240" w:lineRule="auto"/>
        <w:rPr>
          <w:color w:val="000000"/>
          <w:sz w:val="25"/>
          <w:szCs w:val="25"/>
        </w:rPr>
      </w:pPr>
      <w:r w:rsidRPr="00E23208">
        <w:rPr>
          <w:color w:val="000000"/>
          <w:sz w:val="25"/>
          <w:szCs w:val="25"/>
        </w:rPr>
        <w:t xml:space="preserve">4. Сроки проведения </w:t>
      </w:r>
      <w:r w:rsidRPr="00E23208">
        <w:rPr>
          <w:sz w:val="25"/>
          <w:szCs w:val="25"/>
        </w:rPr>
        <w:t>экспертно-аналитического</w:t>
      </w:r>
      <w:r w:rsidRPr="00E23208">
        <w:rPr>
          <w:color w:val="000000"/>
          <w:sz w:val="25"/>
          <w:szCs w:val="25"/>
        </w:rPr>
        <w:t xml:space="preserve"> мероприятия:</w:t>
      </w:r>
    </w:p>
    <w:p w14:paraId="32BEC20D" w14:textId="7BC3B7C5" w:rsidR="00BB5FFA" w:rsidRPr="00E23208" w:rsidRDefault="00BB5FFA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color w:val="000000"/>
          <w:sz w:val="25"/>
          <w:szCs w:val="25"/>
        </w:rPr>
        <w:t xml:space="preserve">плановый – с </w:t>
      </w:r>
      <w:r w:rsidR="00E23208" w:rsidRPr="00E23208">
        <w:rPr>
          <w:color w:val="000000"/>
          <w:sz w:val="25"/>
          <w:szCs w:val="25"/>
        </w:rPr>
        <w:t>05</w:t>
      </w:r>
      <w:r w:rsidRPr="00E23208">
        <w:rPr>
          <w:sz w:val="25"/>
          <w:szCs w:val="25"/>
        </w:rPr>
        <w:t>.</w:t>
      </w:r>
      <w:r w:rsidR="00A905E2" w:rsidRPr="00E23208">
        <w:rPr>
          <w:sz w:val="25"/>
          <w:szCs w:val="25"/>
        </w:rPr>
        <w:t>08</w:t>
      </w:r>
      <w:r w:rsidRPr="00E23208">
        <w:rPr>
          <w:sz w:val="25"/>
          <w:szCs w:val="25"/>
        </w:rPr>
        <w:t>.202</w:t>
      </w:r>
      <w:r w:rsidR="00E23208" w:rsidRPr="00E23208">
        <w:rPr>
          <w:sz w:val="25"/>
          <w:szCs w:val="25"/>
        </w:rPr>
        <w:t>4</w:t>
      </w:r>
      <w:r w:rsidRPr="00E23208">
        <w:rPr>
          <w:sz w:val="25"/>
          <w:szCs w:val="25"/>
        </w:rPr>
        <w:t xml:space="preserve"> по </w:t>
      </w:r>
      <w:r w:rsidR="00E23208" w:rsidRPr="00E23208">
        <w:rPr>
          <w:sz w:val="25"/>
          <w:szCs w:val="25"/>
        </w:rPr>
        <w:t>23</w:t>
      </w:r>
      <w:r w:rsidRPr="00E23208">
        <w:rPr>
          <w:sz w:val="25"/>
          <w:szCs w:val="25"/>
        </w:rPr>
        <w:t>.</w:t>
      </w:r>
      <w:r w:rsidR="00A905E2" w:rsidRPr="00E23208">
        <w:rPr>
          <w:sz w:val="25"/>
          <w:szCs w:val="25"/>
        </w:rPr>
        <w:t>09</w:t>
      </w:r>
      <w:r w:rsidR="00E10567" w:rsidRPr="00E23208">
        <w:rPr>
          <w:sz w:val="25"/>
          <w:szCs w:val="25"/>
        </w:rPr>
        <w:t>.</w:t>
      </w:r>
      <w:r w:rsidRPr="00E23208">
        <w:rPr>
          <w:sz w:val="25"/>
          <w:szCs w:val="25"/>
        </w:rPr>
        <w:t>202</w:t>
      </w:r>
      <w:r w:rsidR="00E23208" w:rsidRPr="00E23208">
        <w:rPr>
          <w:sz w:val="25"/>
          <w:szCs w:val="25"/>
        </w:rPr>
        <w:t>4</w:t>
      </w:r>
      <w:r w:rsidRPr="00E23208">
        <w:rPr>
          <w:sz w:val="25"/>
          <w:szCs w:val="25"/>
        </w:rPr>
        <w:t>;</w:t>
      </w:r>
    </w:p>
    <w:p w14:paraId="5B274A4F" w14:textId="4D5B0C9C" w:rsidR="00BB5FFA" w:rsidRPr="00E23208" w:rsidRDefault="00BB5FFA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sz w:val="25"/>
          <w:szCs w:val="25"/>
        </w:rPr>
        <w:t xml:space="preserve">фактический – с </w:t>
      </w:r>
      <w:r w:rsidR="00E23208" w:rsidRPr="00E23208">
        <w:rPr>
          <w:sz w:val="25"/>
          <w:szCs w:val="25"/>
        </w:rPr>
        <w:t>05</w:t>
      </w:r>
      <w:r w:rsidRPr="00E23208">
        <w:rPr>
          <w:sz w:val="25"/>
          <w:szCs w:val="25"/>
        </w:rPr>
        <w:t>.</w:t>
      </w:r>
      <w:r w:rsidR="00A905E2" w:rsidRPr="00E23208">
        <w:rPr>
          <w:sz w:val="25"/>
          <w:szCs w:val="25"/>
        </w:rPr>
        <w:t>08</w:t>
      </w:r>
      <w:r w:rsidRPr="00E23208">
        <w:rPr>
          <w:sz w:val="25"/>
          <w:szCs w:val="25"/>
        </w:rPr>
        <w:t>.202</w:t>
      </w:r>
      <w:r w:rsidR="00E23208" w:rsidRPr="00E23208">
        <w:rPr>
          <w:sz w:val="25"/>
          <w:szCs w:val="25"/>
        </w:rPr>
        <w:t>4</w:t>
      </w:r>
      <w:r w:rsidRPr="00E23208">
        <w:rPr>
          <w:sz w:val="25"/>
          <w:szCs w:val="25"/>
        </w:rPr>
        <w:t xml:space="preserve"> по </w:t>
      </w:r>
      <w:r w:rsidR="00E23208" w:rsidRPr="00E23208">
        <w:rPr>
          <w:sz w:val="25"/>
          <w:szCs w:val="25"/>
        </w:rPr>
        <w:t>06</w:t>
      </w:r>
      <w:r w:rsidRPr="00E23208">
        <w:rPr>
          <w:sz w:val="25"/>
          <w:szCs w:val="25"/>
        </w:rPr>
        <w:t>.</w:t>
      </w:r>
      <w:r w:rsidR="00A905E2" w:rsidRPr="00E23208">
        <w:rPr>
          <w:sz w:val="25"/>
          <w:szCs w:val="25"/>
        </w:rPr>
        <w:t>08</w:t>
      </w:r>
      <w:r w:rsidRPr="00E23208">
        <w:rPr>
          <w:sz w:val="25"/>
          <w:szCs w:val="25"/>
        </w:rPr>
        <w:t>.202</w:t>
      </w:r>
      <w:r w:rsidR="00E23208" w:rsidRPr="00E23208">
        <w:rPr>
          <w:sz w:val="25"/>
          <w:szCs w:val="25"/>
        </w:rPr>
        <w:t>4</w:t>
      </w:r>
      <w:r w:rsidRPr="00E23208">
        <w:rPr>
          <w:sz w:val="25"/>
          <w:szCs w:val="25"/>
        </w:rPr>
        <w:t>.</w:t>
      </w:r>
    </w:p>
    <w:p w14:paraId="0D5A8D85" w14:textId="1D51DD63" w:rsidR="00BB5FFA" w:rsidRPr="00E23208" w:rsidRDefault="00BB5FFA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sz w:val="25"/>
          <w:szCs w:val="25"/>
        </w:rPr>
        <w:t>5. Цель экспертно-аналитического мероприятия: экспертиза муниципального правового акта (МПА) Советского района, касающегося расходных обязательств Советского района.</w:t>
      </w:r>
    </w:p>
    <w:p w14:paraId="68A6D13D" w14:textId="7564E0E8" w:rsidR="00ED6E2E" w:rsidRPr="00E23208" w:rsidRDefault="00ED6E2E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sz w:val="25"/>
          <w:szCs w:val="25"/>
        </w:rPr>
        <w:t xml:space="preserve">6. Вид расходных обязательств: </w:t>
      </w:r>
      <w:r w:rsidR="00A905E2" w:rsidRPr="00E23208">
        <w:rPr>
          <w:sz w:val="25"/>
          <w:szCs w:val="25"/>
        </w:rPr>
        <w:t xml:space="preserve">установление общего порядка </w:t>
      </w:r>
      <w:r w:rsidR="00A905E2" w:rsidRPr="00E23208">
        <w:rPr>
          <w:rStyle w:val="FontStyle13"/>
          <w:sz w:val="25"/>
          <w:szCs w:val="25"/>
        </w:rPr>
        <w:t>поощрения муниципальной управленческой команды администрации Советского района за достижение</w:t>
      </w:r>
      <w:r w:rsidR="00A905E2" w:rsidRPr="00E23208">
        <w:rPr>
          <w:sz w:val="25"/>
          <w:szCs w:val="25"/>
        </w:rPr>
        <w:t xml:space="preserve"> значений (уровней) показателей оценки эффективности деятельности высших должностных лиц субъектов Российской Федерации и исполнительных органов субъектов Российской Федерации в 2023 году</w:t>
      </w:r>
      <w:r w:rsidR="00590000" w:rsidRPr="00E23208">
        <w:rPr>
          <w:sz w:val="25"/>
          <w:szCs w:val="25"/>
        </w:rPr>
        <w:t>.</w:t>
      </w:r>
    </w:p>
    <w:p w14:paraId="74FC37A2" w14:textId="57F0643D" w:rsidR="00A70784" w:rsidRPr="00E23208" w:rsidRDefault="00ED6E2E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sz w:val="25"/>
          <w:szCs w:val="25"/>
        </w:rPr>
        <w:t>7</w:t>
      </w:r>
      <w:r w:rsidR="00BB5FFA" w:rsidRPr="00E23208">
        <w:rPr>
          <w:sz w:val="25"/>
          <w:szCs w:val="25"/>
        </w:rPr>
        <w:t>. Размер расходных обязательств Советского района</w:t>
      </w:r>
      <w:r w:rsidR="00A70784" w:rsidRPr="00E23208">
        <w:rPr>
          <w:sz w:val="25"/>
          <w:szCs w:val="25"/>
        </w:rPr>
        <w:t>:</w:t>
      </w:r>
    </w:p>
    <w:p w14:paraId="29A0420C" w14:textId="6F7A9BDF" w:rsidR="00A70784" w:rsidRPr="00E23208" w:rsidRDefault="00A70784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sz w:val="25"/>
          <w:szCs w:val="25"/>
        </w:rPr>
        <w:t>а)</w:t>
      </w:r>
      <w:r w:rsidR="00BB5FFA" w:rsidRPr="00E23208">
        <w:rPr>
          <w:sz w:val="25"/>
          <w:szCs w:val="25"/>
        </w:rPr>
        <w:t xml:space="preserve"> принимаемых (увеличивающихся) в результате реализации проекта – </w:t>
      </w:r>
      <w:r w:rsidR="00E23208" w:rsidRPr="00E23208">
        <w:rPr>
          <w:sz w:val="25"/>
          <w:szCs w:val="25"/>
        </w:rPr>
        <w:t>6 126 000,00 (на весь района с поселениями, обеспечено БА, средства округа)</w:t>
      </w:r>
      <w:r w:rsidRPr="00E23208">
        <w:rPr>
          <w:sz w:val="25"/>
          <w:szCs w:val="25"/>
        </w:rPr>
        <w:t>;</w:t>
      </w:r>
    </w:p>
    <w:p w14:paraId="65F3F278" w14:textId="2944BD98" w:rsidR="00BB5FFA" w:rsidRPr="00E23208" w:rsidRDefault="00A70784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sz w:val="25"/>
          <w:szCs w:val="25"/>
        </w:rPr>
        <w:t xml:space="preserve">б) уменьшающихся в результате реализации проекта – </w:t>
      </w:r>
      <w:r w:rsidR="00F8691E" w:rsidRPr="00E23208">
        <w:rPr>
          <w:sz w:val="25"/>
          <w:szCs w:val="25"/>
        </w:rPr>
        <w:t>нет</w:t>
      </w:r>
      <w:r w:rsidR="006161CA" w:rsidRPr="00E23208">
        <w:rPr>
          <w:sz w:val="25"/>
          <w:szCs w:val="25"/>
        </w:rPr>
        <w:t>.</w:t>
      </w:r>
      <w:r w:rsidR="004D4BDF" w:rsidRPr="00E23208">
        <w:rPr>
          <w:sz w:val="25"/>
          <w:szCs w:val="25"/>
        </w:rPr>
        <w:t xml:space="preserve">  </w:t>
      </w:r>
      <w:r w:rsidR="00BB5FFA" w:rsidRPr="00E23208">
        <w:rPr>
          <w:sz w:val="25"/>
          <w:szCs w:val="25"/>
        </w:rPr>
        <w:t xml:space="preserve"> </w:t>
      </w:r>
    </w:p>
    <w:p w14:paraId="426319A4" w14:textId="371D1811" w:rsidR="00BB5FFA" w:rsidRPr="00E23208" w:rsidRDefault="00ED6E2E" w:rsidP="00E23208">
      <w:pPr>
        <w:tabs>
          <w:tab w:val="left" w:pos="4886"/>
        </w:tabs>
        <w:spacing w:line="240" w:lineRule="auto"/>
        <w:rPr>
          <w:sz w:val="25"/>
          <w:szCs w:val="25"/>
        </w:rPr>
      </w:pPr>
      <w:r w:rsidRPr="00E23208">
        <w:rPr>
          <w:sz w:val="25"/>
          <w:szCs w:val="25"/>
        </w:rPr>
        <w:t>8</w:t>
      </w:r>
      <w:r w:rsidR="00BB5FFA" w:rsidRPr="00E23208">
        <w:rPr>
          <w:sz w:val="25"/>
          <w:szCs w:val="25"/>
        </w:rPr>
        <w:t>. Результат экспертно-аналитического мероприятия: замечания,</w:t>
      </w:r>
      <w:r w:rsidR="00561DB1" w:rsidRPr="00E23208">
        <w:rPr>
          <w:sz w:val="25"/>
          <w:szCs w:val="25"/>
        </w:rPr>
        <w:t xml:space="preserve"> требования, рекомендации и</w:t>
      </w:r>
      <w:r w:rsidR="00BB5FFA" w:rsidRPr="00E23208">
        <w:rPr>
          <w:sz w:val="25"/>
          <w:szCs w:val="25"/>
        </w:rPr>
        <w:t xml:space="preserve"> предложения КСП отсутствуют; </w:t>
      </w:r>
      <w:r w:rsidR="00BB5FFA" w:rsidRPr="00E23208">
        <w:rPr>
          <w:b/>
          <w:bCs/>
          <w:sz w:val="25"/>
          <w:szCs w:val="25"/>
        </w:rPr>
        <w:t>проект МПА согласован КСП</w:t>
      </w:r>
      <w:r w:rsidR="00BB5FFA" w:rsidRPr="00E23208">
        <w:rPr>
          <w:color w:val="000000"/>
          <w:sz w:val="25"/>
          <w:szCs w:val="25"/>
        </w:rPr>
        <w:t>.</w:t>
      </w:r>
    </w:p>
    <w:p w14:paraId="743B4B9F" w14:textId="6C7EB479" w:rsidR="00310C56" w:rsidRPr="00E23208" w:rsidRDefault="00BB5FFA" w:rsidP="00310C56">
      <w:pPr>
        <w:pStyle w:val="a3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 xml:space="preserve">Председатель КСП </w:t>
      </w:r>
      <w:r w:rsidRPr="00E23208">
        <w:rPr>
          <w:rFonts w:ascii="Times New Roman" w:hAnsi="Times New Roman" w:cs="Times New Roman"/>
          <w:sz w:val="25"/>
          <w:szCs w:val="25"/>
        </w:rPr>
        <w:tab/>
      </w:r>
      <w:r w:rsidRPr="00E23208">
        <w:rPr>
          <w:rFonts w:ascii="Times New Roman" w:hAnsi="Times New Roman" w:cs="Times New Roman"/>
          <w:sz w:val="25"/>
          <w:szCs w:val="25"/>
        </w:rPr>
        <w:tab/>
      </w:r>
      <w:r w:rsidRPr="00E23208">
        <w:rPr>
          <w:rFonts w:ascii="Times New Roman" w:hAnsi="Times New Roman" w:cs="Times New Roman"/>
          <w:sz w:val="25"/>
          <w:szCs w:val="25"/>
        </w:rPr>
        <w:tab/>
      </w:r>
      <w:r w:rsidRPr="00E23208">
        <w:rPr>
          <w:rFonts w:ascii="Times New Roman" w:hAnsi="Times New Roman" w:cs="Times New Roman"/>
          <w:sz w:val="25"/>
          <w:szCs w:val="25"/>
        </w:rPr>
        <w:tab/>
      </w:r>
      <w:r w:rsidRPr="00E23208">
        <w:rPr>
          <w:rFonts w:ascii="Times New Roman" w:hAnsi="Times New Roman" w:cs="Times New Roman"/>
          <w:sz w:val="25"/>
          <w:szCs w:val="25"/>
        </w:rPr>
        <w:tab/>
      </w:r>
      <w:r w:rsidRPr="00E23208">
        <w:rPr>
          <w:rFonts w:ascii="Times New Roman" w:hAnsi="Times New Roman" w:cs="Times New Roman"/>
          <w:sz w:val="25"/>
          <w:szCs w:val="25"/>
        </w:rPr>
        <w:tab/>
      </w:r>
      <w:r w:rsidRPr="00E23208">
        <w:rPr>
          <w:rFonts w:ascii="Times New Roman" w:hAnsi="Times New Roman" w:cs="Times New Roman"/>
          <w:sz w:val="25"/>
          <w:szCs w:val="25"/>
        </w:rPr>
        <w:tab/>
        <w:t>А.П. Загоровский</w:t>
      </w:r>
    </w:p>
    <w:sectPr w:rsidR="00310C56" w:rsidRPr="00E2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50B0C"/>
    <w:rsid w:val="007250F2"/>
    <w:rsid w:val="0084079D"/>
    <w:rsid w:val="00904EF9"/>
    <w:rsid w:val="00A03981"/>
    <w:rsid w:val="00A70784"/>
    <w:rsid w:val="00A905E2"/>
    <w:rsid w:val="00AB4050"/>
    <w:rsid w:val="00AE34B9"/>
    <w:rsid w:val="00BB5FFA"/>
    <w:rsid w:val="00BB78CB"/>
    <w:rsid w:val="00C11240"/>
    <w:rsid w:val="00D60E2F"/>
    <w:rsid w:val="00DF7CD9"/>
    <w:rsid w:val="00E10567"/>
    <w:rsid w:val="00E113C2"/>
    <w:rsid w:val="00E23208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2022-10-31T10:20:00Z</cp:lastPrinted>
  <dcterms:created xsi:type="dcterms:W3CDTF">2022-07-06T07:40:00Z</dcterms:created>
  <dcterms:modified xsi:type="dcterms:W3CDTF">2024-08-06T07:14:00Z</dcterms:modified>
</cp:coreProperties>
</file>